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17" w:rsidRPr="00717CAB" w:rsidRDefault="00392517" w:rsidP="00717C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17CAB" w:rsidRPr="00717CAB" w:rsidRDefault="00717CAB" w:rsidP="00717CAB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r w:rsidRPr="00717C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Информация о доходах, расходах, об имуществе и обязательствах имущественного характера работников Контрольно-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ревизионной комиссии Забайкальского</w:t>
      </w:r>
      <w:r w:rsidRPr="00717C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муниципального округа</w:t>
      </w:r>
    </w:p>
    <w:bookmarkEnd w:id="0"/>
    <w:p w:rsidR="00717CAB" w:rsidRPr="00717CAB" w:rsidRDefault="00717CAB" w:rsidP="00717CAB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17CAB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717CAB" w:rsidRPr="00717CAB" w:rsidRDefault="00717CAB" w:rsidP="00717CAB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17CAB">
        <w:rPr>
          <w:rFonts w:ascii="Times New Roman" w:hAnsi="Times New Roman" w:cs="Times New Roman"/>
          <w:color w:val="333333"/>
          <w:sz w:val="24"/>
          <w:szCs w:val="24"/>
        </w:rPr>
        <w:t xml:space="preserve">В Контрольно-счетной палате </w:t>
      </w:r>
      <w:r>
        <w:rPr>
          <w:rFonts w:ascii="Times New Roman" w:hAnsi="Times New Roman" w:cs="Times New Roman"/>
          <w:color w:val="333333"/>
          <w:sz w:val="24"/>
          <w:szCs w:val="24"/>
        </w:rPr>
        <w:t>Забайкальского</w:t>
      </w:r>
      <w:r w:rsidRPr="00717CAB">
        <w:rPr>
          <w:rFonts w:ascii="Times New Roman" w:hAnsi="Times New Roman" w:cs="Times New Roman"/>
          <w:color w:val="333333"/>
          <w:sz w:val="24"/>
          <w:szCs w:val="24"/>
        </w:rPr>
        <w:t xml:space="preserve"> муниципального округа по состоянию на 31 декабря 2024 года замещены все должности: 1 муниципальная должность – председателя Контрольно-</w:t>
      </w:r>
      <w:r>
        <w:rPr>
          <w:rFonts w:ascii="Times New Roman" w:hAnsi="Times New Roman" w:cs="Times New Roman"/>
          <w:color w:val="333333"/>
          <w:sz w:val="24"/>
          <w:szCs w:val="24"/>
        </w:rPr>
        <w:t>ревизионной комиссии</w:t>
      </w:r>
      <w:r w:rsidRPr="00717CAB">
        <w:rPr>
          <w:rFonts w:ascii="Times New Roman" w:hAnsi="Times New Roman" w:cs="Times New Roman"/>
          <w:color w:val="333333"/>
          <w:sz w:val="24"/>
          <w:szCs w:val="24"/>
        </w:rPr>
        <w:t>, 1 должность муниципальной службы – главный инспектор Контрольно-</w:t>
      </w:r>
      <w:r>
        <w:rPr>
          <w:rFonts w:ascii="Times New Roman" w:hAnsi="Times New Roman" w:cs="Times New Roman"/>
          <w:color w:val="333333"/>
          <w:sz w:val="24"/>
          <w:szCs w:val="24"/>
        </w:rPr>
        <w:t>ревизионной комиссии</w:t>
      </w:r>
      <w:r w:rsidRPr="00717CA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17CAB" w:rsidRPr="00717CAB" w:rsidRDefault="00717CAB" w:rsidP="00717CAB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17CAB">
        <w:rPr>
          <w:rFonts w:ascii="Times New Roman" w:hAnsi="Times New Roman" w:cs="Times New Roman"/>
          <w:color w:val="333333"/>
          <w:sz w:val="24"/>
          <w:szCs w:val="24"/>
        </w:rPr>
        <w:t>Во исполнение требований, установленных Федеральным законом от 3 декабря 2012 г. № 230-ФЗ «О контроле за соответствием расходов лиц, замещающих государственные должности, и иных лиц их доходам», по состоянию на отчетную дату 31 декабря 2024 года Губернатору Забайкальского края подана справка о доходах и расходах председателя Контрольно-</w:t>
      </w:r>
      <w:r>
        <w:rPr>
          <w:rFonts w:ascii="Times New Roman" w:hAnsi="Times New Roman" w:cs="Times New Roman"/>
          <w:color w:val="333333"/>
          <w:sz w:val="24"/>
          <w:szCs w:val="24"/>
        </w:rPr>
        <w:t>ревизионной комиссии Забайкальс</w:t>
      </w:r>
      <w:r w:rsidRPr="00717CAB">
        <w:rPr>
          <w:rFonts w:ascii="Times New Roman" w:hAnsi="Times New Roman" w:cs="Times New Roman"/>
          <w:color w:val="333333"/>
          <w:sz w:val="24"/>
          <w:szCs w:val="24"/>
        </w:rPr>
        <w:t>кого муниципального округа за 2024 год.</w:t>
      </w:r>
    </w:p>
    <w:p w:rsidR="00717CAB" w:rsidRPr="00717CAB" w:rsidRDefault="00717CAB" w:rsidP="00717CAB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17CAB">
        <w:rPr>
          <w:rFonts w:ascii="Times New Roman" w:hAnsi="Times New Roman" w:cs="Times New Roman"/>
          <w:color w:val="333333"/>
          <w:sz w:val="24"/>
          <w:szCs w:val="24"/>
        </w:rPr>
        <w:t>Справка о доходах, расходах, об имуществе и обязательствах имущественного характера главного инспектора за 2024 год направлена председателю Контрольно-</w:t>
      </w:r>
      <w:r>
        <w:rPr>
          <w:rFonts w:ascii="Times New Roman" w:hAnsi="Times New Roman" w:cs="Times New Roman"/>
          <w:color w:val="333333"/>
          <w:sz w:val="24"/>
          <w:szCs w:val="24"/>
        </w:rPr>
        <w:t>ревизионной комиссии Забайкальского</w:t>
      </w:r>
      <w:r w:rsidRPr="00717CAB">
        <w:rPr>
          <w:rFonts w:ascii="Times New Roman" w:hAnsi="Times New Roman" w:cs="Times New Roman"/>
          <w:color w:val="333333"/>
          <w:sz w:val="24"/>
          <w:szCs w:val="24"/>
        </w:rPr>
        <w:t xml:space="preserve"> муниципального округа.</w:t>
      </w:r>
    </w:p>
    <w:p w:rsidR="00717CAB" w:rsidRPr="00717CAB" w:rsidRDefault="00717CAB" w:rsidP="00717CAB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17CAB">
        <w:rPr>
          <w:rFonts w:ascii="Times New Roman" w:hAnsi="Times New Roman" w:cs="Times New Roman"/>
          <w:color w:val="333333"/>
          <w:sz w:val="24"/>
          <w:szCs w:val="24"/>
        </w:rPr>
        <w:t>Работниками Контрольно-</w:t>
      </w:r>
      <w:r>
        <w:rPr>
          <w:rFonts w:ascii="Times New Roman" w:hAnsi="Times New Roman" w:cs="Times New Roman"/>
          <w:color w:val="333333"/>
          <w:sz w:val="24"/>
          <w:szCs w:val="24"/>
        </w:rPr>
        <w:t>ревизионной комиссии Забайкальского</w:t>
      </w:r>
      <w:r w:rsidRPr="00717CAB">
        <w:rPr>
          <w:rFonts w:ascii="Times New Roman" w:hAnsi="Times New Roman" w:cs="Times New Roman"/>
          <w:color w:val="333333"/>
          <w:sz w:val="24"/>
          <w:szCs w:val="24"/>
        </w:rPr>
        <w:t xml:space="preserve"> муниципального округа в 2024 году не совершались сделки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общая сумма которых превышает общий доход работников Контрольно-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ревизионной </w:t>
      </w:r>
      <w:r w:rsidR="000B5E48">
        <w:rPr>
          <w:rFonts w:ascii="Times New Roman" w:hAnsi="Times New Roman" w:cs="Times New Roman"/>
          <w:color w:val="333333"/>
          <w:sz w:val="24"/>
          <w:szCs w:val="24"/>
        </w:rPr>
        <w:t xml:space="preserve">комиссии </w:t>
      </w:r>
      <w:r w:rsidR="000B5E48" w:rsidRPr="00717CAB">
        <w:rPr>
          <w:rFonts w:ascii="Times New Roman" w:hAnsi="Times New Roman" w:cs="Times New Roman"/>
          <w:color w:val="333333"/>
          <w:sz w:val="24"/>
          <w:szCs w:val="24"/>
        </w:rPr>
        <w:t>за</w:t>
      </w:r>
      <w:r w:rsidRPr="00717CAB">
        <w:rPr>
          <w:rFonts w:ascii="Times New Roman" w:hAnsi="Times New Roman" w:cs="Times New Roman"/>
          <w:color w:val="333333"/>
          <w:sz w:val="24"/>
          <w:szCs w:val="24"/>
        </w:rPr>
        <w:t xml:space="preserve"> три последних года, предшествующих отчетному периоду.</w:t>
      </w:r>
    </w:p>
    <w:p w:rsidR="00717CAB" w:rsidRPr="00717CAB" w:rsidRDefault="00717CAB" w:rsidP="00717C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17CAB" w:rsidRPr="0071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AB"/>
    <w:rsid w:val="000B5E48"/>
    <w:rsid w:val="00392517"/>
    <w:rsid w:val="0071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D255"/>
  <w15:chartTrackingRefBased/>
  <w15:docId w15:val="{2855EC73-1FEC-4490-82A1-8C015230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7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2025-07-03T07:56:00Z</dcterms:created>
  <dcterms:modified xsi:type="dcterms:W3CDTF">2025-07-03T08:06:00Z</dcterms:modified>
</cp:coreProperties>
</file>